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15C6C" w14:textId="06A5D6B1" w:rsidR="006D4F61" w:rsidRDefault="001E4764" w:rsidP="001E4764">
      <w:pPr>
        <w:pStyle w:val="Balk1"/>
      </w:pPr>
      <w:r w:rsidRPr="001E4764">
        <w:t>Eğitim Haberleri - Turkinform.com</w:t>
      </w:r>
    </w:p>
    <w:p w14:paraId="2A9F7535" w14:textId="77777777" w:rsidR="001E4764" w:rsidRDefault="001E4764" w:rsidP="001E4764"/>
    <w:p w14:paraId="2562FBEF" w14:textId="77777777" w:rsidR="008A4B80" w:rsidRPr="008A4B80" w:rsidRDefault="008A4B80" w:rsidP="008A4B80">
      <w:r w:rsidRPr="008A4B80">
        <w:t xml:space="preserve">Eğitim Haberleri, </w:t>
      </w:r>
      <w:proofErr w:type="spellStart"/>
      <w:r w:rsidRPr="008A4B80">
        <w:t>Turkinform.com'da</w:t>
      </w:r>
      <w:proofErr w:type="spellEnd"/>
      <w:r w:rsidRPr="008A4B80">
        <w:t xml:space="preserve"> eğitim alanındaki en son trendler ve gelişmeleri takip etmenizi sağlıyor. Eğitimde Yeni Trendler ve Gelişmeler başlığı altında, teknolojinin eğitimle entegrasyonunu, uzaktan eğitimdeki yenilikleri ve global eğitim sistemlerindeki değişimleri ele alıyor. Bu blog yazısı, eğitim haberleri üzerinden geleceğe nasıl bir adım atabileceğinizi göstererek, öğretmenlerden öğrencilere kadar herkesin faydalanabileceği bilgiler sunuyor. Eğitim Haberleri ile kendinizi güncel tutarak, kariyerinizde bir sıçrama yapabilir ve en iyi uygulamalardan haberdar olabilirsiniz. Eğitim dünyasındaki bu heyecan verici gelişmelerden geri kalmayın!</w:t>
      </w:r>
    </w:p>
    <w:p w14:paraId="6167BFD0" w14:textId="77777777" w:rsidR="008A4B80" w:rsidRPr="008A4B80" w:rsidRDefault="008A4B80" w:rsidP="008A4B80">
      <w:pPr>
        <w:rPr>
          <w:b/>
          <w:bCs/>
        </w:rPr>
      </w:pPr>
      <w:r w:rsidRPr="008A4B80">
        <w:rPr>
          <w:b/>
          <w:bCs/>
        </w:rPr>
        <w:t>Eğitim Haberleri: Eğitimde Yeni Trendler ve Gelişmeler</w:t>
      </w:r>
    </w:p>
    <w:p w14:paraId="64366D0C" w14:textId="77777777" w:rsidR="008A4B80" w:rsidRPr="008A4B80" w:rsidRDefault="008A4B80" w:rsidP="008A4B80">
      <w:r w:rsidRPr="008A4B80">
        <w:t xml:space="preserve">Günümüz dünyasında eğitim alanında yaşanan yenilikler, bireylerin ve kurumların öğrenme süreçlerine etki eden önemli gelişmeler sunmaktadır. Bu bağlamda, </w:t>
      </w:r>
      <w:r w:rsidRPr="008A4B80">
        <w:rPr>
          <w:b/>
          <w:bCs/>
        </w:rPr>
        <w:t>Eğitim Haberleri</w:t>
      </w:r>
      <w:r w:rsidRPr="008A4B80">
        <w:t>, eğitimin evrimine dair bilgiler sunarak, öğretmenler, öğrenciler ve aileler için faydalı kaynaklar oluşturur. Eğitimdeki bu değişimlerle birlikte, eğitimcilerin ve öğrencilerin uyum sağlaması gereken yeni bir dönem başlamıştır.</w:t>
      </w:r>
    </w:p>
    <w:p w14:paraId="17024113" w14:textId="77777777" w:rsidR="008A4B80" w:rsidRPr="008A4B80" w:rsidRDefault="008A4B80" w:rsidP="008A4B80">
      <w:r w:rsidRPr="008A4B80">
        <w:t>Özellikle teknolojik gelişmelerin etkisiyle ortaya çıkan dijital eğitim araçları, öğrenme deneyimini zenginleştiriyor. Eğitimciler, bu yeni araçlardan yararlanarak öğrencilerin dikkatini daha fazla çekebiliyor ve etkileşimli bir öğrenme ortamı sağlayabiliyorlar. Bu durumda, eğitimcilerin dijital okuryazarlık becerilerini geliştirmeleri büyük önem taşımaktadır.</w:t>
      </w:r>
    </w:p>
    <w:p w14:paraId="4C8735F7" w14:textId="77777777" w:rsidR="008A4B80" w:rsidRPr="008A4B80" w:rsidRDefault="008A4B80" w:rsidP="008A4B80">
      <w:r w:rsidRPr="008A4B80">
        <w:rPr>
          <w:b/>
          <w:bCs/>
        </w:rPr>
        <w:t>Eğitimde Dikkate Alınması Gereken Yeni Trendler</w:t>
      </w:r>
    </w:p>
    <w:p w14:paraId="7A2E2A2E" w14:textId="77777777" w:rsidR="008A4B80" w:rsidRPr="008A4B80" w:rsidRDefault="008A4B80" w:rsidP="008A4B80">
      <w:pPr>
        <w:numPr>
          <w:ilvl w:val="0"/>
          <w:numId w:val="3"/>
        </w:numPr>
      </w:pPr>
      <w:r w:rsidRPr="008A4B80">
        <w:t>Dijital Öğrenme Platformları</w:t>
      </w:r>
    </w:p>
    <w:p w14:paraId="581524AA" w14:textId="77777777" w:rsidR="008A4B80" w:rsidRPr="008A4B80" w:rsidRDefault="008A4B80" w:rsidP="008A4B80">
      <w:pPr>
        <w:numPr>
          <w:ilvl w:val="0"/>
          <w:numId w:val="3"/>
        </w:numPr>
      </w:pPr>
      <w:r w:rsidRPr="008A4B80">
        <w:t>Mobil Eğitim Uygulamaları</w:t>
      </w:r>
    </w:p>
    <w:p w14:paraId="3E2C74A3" w14:textId="77777777" w:rsidR="008A4B80" w:rsidRPr="008A4B80" w:rsidRDefault="008A4B80" w:rsidP="008A4B80">
      <w:pPr>
        <w:numPr>
          <w:ilvl w:val="0"/>
          <w:numId w:val="3"/>
        </w:numPr>
      </w:pPr>
      <w:r w:rsidRPr="008A4B80">
        <w:t>Yapay Zeka Destekli Öğrenme Sistemleri</w:t>
      </w:r>
    </w:p>
    <w:p w14:paraId="4A8353C0" w14:textId="77777777" w:rsidR="008A4B80" w:rsidRPr="008A4B80" w:rsidRDefault="008A4B80" w:rsidP="008A4B80">
      <w:pPr>
        <w:numPr>
          <w:ilvl w:val="0"/>
          <w:numId w:val="3"/>
        </w:numPr>
      </w:pPr>
      <w:r w:rsidRPr="008A4B80">
        <w:t>Oyunlaştırma ve Eğlenceli Öğretim Yöntemleri</w:t>
      </w:r>
    </w:p>
    <w:p w14:paraId="2B30D1FB" w14:textId="77777777" w:rsidR="008A4B80" w:rsidRPr="008A4B80" w:rsidRDefault="008A4B80" w:rsidP="008A4B80">
      <w:pPr>
        <w:numPr>
          <w:ilvl w:val="0"/>
          <w:numId w:val="3"/>
        </w:numPr>
      </w:pPr>
      <w:r w:rsidRPr="008A4B80">
        <w:t>Uzaktan Eğitim ve Hibrit Model Uygulamaları</w:t>
      </w:r>
    </w:p>
    <w:p w14:paraId="0AF44CE0" w14:textId="77777777" w:rsidR="008A4B80" w:rsidRPr="008A4B80" w:rsidRDefault="008A4B80" w:rsidP="008A4B80">
      <w:pPr>
        <w:numPr>
          <w:ilvl w:val="0"/>
          <w:numId w:val="3"/>
        </w:numPr>
      </w:pPr>
      <w:r w:rsidRPr="008A4B80">
        <w:t>Öğrenci Merkezli Eğitim Yaklaşımları</w:t>
      </w:r>
    </w:p>
    <w:p w14:paraId="5935D3D0" w14:textId="77777777" w:rsidR="008A4B80" w:rsidRPr="008A4B80" w:rsidRDefault="008A4B80" w:rsidP="008A4B80">
      <w:pPr>
        <w:numPr>
          <w:ilvl w:val="0"/>
          <w:numId w:val="3"/>
        </w:numPr>
      </w:pPr>
      <w:r w:rsidRPr="008A4B80">
        <w:t>Yenilikçi Değerlendirme Yöntemleri</w:t>
      </w:r>
    </w:p>
    <w:p w14:paraId="14B7D67C" w14:textId="77777777" w:rsidR="001E4764" w:rsidRPr="001E4764" w:rsidRDefault="001E4764" w:rsidP="001E4764">
      <w:pPr>
        <w:rPr>
          <w:b/>
          <w:bCs/>
        </w:rPr>
      </w:pPr>
      <w:r w:rsidRPr="001E4764">
        <w:rPr>
          <w:b/>
          <w:bCs/>
        </w:rPr>
        <w:t>Eğitim Haberleri - Eğitimin Geleceği Üzerine Önemli Gelişmeler</w:t>
      </w:r>
    </w:p>
    <w:p w14:paraId="6BAC10A3" w14:textId="77777777" w:rsidR="001E4764" w:rsidRPr="001E4764" w:rsidRDefault="001E4764" w:rsidP="001E4764">
      <w:r w:rsidRPr="001E4764">
        <w:t xml:space="preserve">Günümüzde eğitim sektörü, birçok yenilik ve gelişmeyle şekilleniyor. Eğitim alanındaki dönüşüm, sadece öğretim yöntemleriyle sınırlı kalmayıp, aynı zamanda eğitim teknolojileri ile de derin bir etkileşim içerisinde. Bu değişiklikler, öğrencilere daha etkili ve erişilebilir bir öğrenim süreci sunmayı hedeflemektedir. </w:t>
      </w:r>
      <w:hyperlink r:id="rId5" w:history="1">
        <w:r w:rsidRPr="001E4764">
          <w:rPr>
            <w:rStyle w:val="Kpr"/>
            <w:b/>
            <w:bCs/>
          </w:rPr>
          <w:t>Eğitim Haberleri</w:t>
        </w:r>
      </w:hyperlink>
      <w:r w:rsidRPr="001E4764">
        <w:t xml:space="preserve"> incelemeleri, bu değişimleri takip etmemizi sağlıyor.</w:t>
      </w:r>
    </w:p>
    <w:p w14:paraId="430722E5" w14:textId="77777777" w:rsidR="001E4764" w:rsidRPr="001E4764" w:rsidRDefault="001E4764" w:rsidP="001E4764">
      <w:r w:rsidRPr="001E4764">
        <w:t>Bunların yanı sıra, eğitim sisteminde meydana gelen reformlar ve yenilikler, öğretim elemanlarının yeteneklerini arttırma konusunda da önemli fırsatlar sunuyor. Yeni nesil öğretim yöntemleri, öğrencilerin eğitim süreçlerine daha aktif bir şekilde katılmalarını sağlayarak, öğrenme deneyimlerini zenginleştiriyor. Eğitim sürecindeki bu iyileştirmelerin özellikle mesleki yeterlilikleri artırma noktasında büyük bir etki yarattığı söylenebilir.</w:t>
      </w:r>
    </w:p>
    <w:p w14:paraId="03D27167" w14:textId="77777777" w:rsidR="001E4764" w:rsidRPr="001E4764" w:rsidRDefault="001E4764" w:rsidP="001E4764">
      <w:r w:rsidRPr="001E4764">
        <w:rPr>
          <w:b/>
          <w:bCs/>
        </w:rPr>
        <w:lastRenderedPageBreak/>
        <w:t>Son Gelişmeler:</w:t>
      </w:r>
    </w:p>
    <w:p w14:paraId="3B553776" w14:textId="77777777" w:rsidR="001E4764" w:rsidRPr="001E4764" w:rsidRDefault="001E4764" w:rsidP="001E4764">
      <w:pPr>
        <w:numPr>
          <w:ilvl w:val="0"/>
          <w:numId w:val="1"/>
        </w:numPr>
      </w:pPr>
      <w:r w:rsidRPr="001E4764">
        <w:t>Dijital öğrenme platformlarının yaygınlaşması</w:t>
      </w:r>
    </w:p>
    <w:p w14:paraId="4F3D88CD" w14:textId="77777777" w:rsidR="001E4764" w:rsidRPr="001E4764" w:rsidRDefault="001E4764" w:rsidP="001E4764">
      <w:pPr>
        <w:numPr>
          <w:ilvl w:val="0"/>
          <w:numId w:val="1"/>
        </w:numPr>
      </w:pPr>
      <w:r w:rsidRPr="001E4764">
        <w:t>Yapay zeka destekli eğitim materyalleri geliştirilmesi</w:t>
      </w:r>
    </w:p>
    <w:p w14:paraId="06B5FFA3" w14:textId="77777777" w:rsidR="001E4764" w:rsidRPr="001E4764" w:rsidRDefault="001E4764" w:rsidP="001E4764">
      <w:pPr>
        <w:numPr>
          <w:ilvl w:val="0"/>
          <w:numId w:val="1"/>
        </w:numPr>
      </w:pPr>
      <w:r w:rsidRPr="001E4764">
        <w:t>Uzaktan eğitimde etkileşim artıran yöntemlerin uygulanması</w:t>
      </w:r>
    </w:p>
    <w:p w14:paraId="0F1CB78E" w14:textId="77777777" w:rsidR="001E4764" w:rsidRPr="001E4764" w:rsidRDefault="001E4764" w:rsidP="001E4764">
      <w:pPr>
        <w:numPr>
          <w:ilvl w:val="0"/>
          <w:numId w:val="1"/>
        </w:numPr>
      </w:pPr>
      <w:r w:rsidRPr="001E4764">
        <w:t>Öğrenci merkezli öğrenme yaklaşımlarının benimsenmesi</w:t>
      </w:r>
    </w:p>
    <w:p w14:paraId="5BBA83EC" w14:textId="77777777" w:rsidR="001E4764" w:rsidRPr="001E4764" w:rsidRDefault="001E4764" w:rsidP="001E4764">
      <w:pPr>
        <w:numPr>
          <w:ilvl w:val="0"/>
          <w:numId w:val="1"/>
        </w:numPr>
      </w:pPr>
      <w:r w:rsidRPr="001E4764">
        <w:t>Çevresel sürdürülebilirlik odaklı kursların açılması</w:t>
      </w:r>
    </w:p>
    <w:p w14:paraId="1D63DD90" w14:textId="77777777" w:rsidR="001E4764" w:rsidRPr="001E4764" w:rsidRDefault="001E4764" w:rsidP="001E4764">
      <w:pPr>
        <w:numPr>
          <w:ilvl w:val="0"/>
          <w:numId w:val="1"/>
        </w:numPr>
      </w:pPr>
      <w:r w:rsidRPr="001E4764">
        <w:t>Mentorluk programlarının yaygınlaştırılması</w:t>
      </w:r>
    </w:p>
    <w:p w14:paraId="1B379536" w14:textId="77777777" w:rsidR="001E4764" w:rsidRPr="001E4764" w:rsidRDefault="001E4764" w:rsidP="001E4764">
      <w:r w:rsidRPr="001E4764">
        <w:t>Eğitimdeki bu dönüşüm, sadece yeni teknolojilerle değil, aynı zamanda pedagojik yaklaşımlarla da desteklenmektedir. Eğitim teknolojileri, öğretmenlere öğrencilere daha özelleştirilmiş ve ilgi çekici içerikler sunma imkanı verirken, öğrencilerin öğrenme hedeflerine ulaşma süreçlerinde de büyük bir rol oynamaktadır.</w:t>
      </w:r>
    </w:p>
    <w:p w14:paraId="3E63FF6D" w14:textId="77777777" w:rsidR="001E4764" w:rsidRPr="001E4764" w:rsidRDefault="001E4764" w:rsidP="001E4764">
      <w:pPr>
        <w:rPr>
          <w:b/>
          <w:bCs/>
        </w:rPr>
      </w:pPr>
      <w:r w:rsidRPr="001E4764">
        <w:rPr>
          <w:b/>
          <w:bCs/>
        </w:rPr>
        <w:t>Eğitim Teknolojileri</w:t>
      </w:r>
    </w:p>
    <w:p w14:paraId="1D4AC507" w14:textId="77777777" w:rsidR="001E4764" w:rsidRPr="001E4764" w:rsidRDefault="001E4764" w:rsidP="001E4764">
      <w:r w:rsidRPr="001E4764">
        <w:t>Son yıllarda, eğitim teknolojileri alanında kaydedilen gelişmeler, öğretim yöntemlerini köklü bir biçimde değiştirmektedir. Dijital araçlar ve yazılımlar, öğretmenlerin derslerini daha interaktif hale getirmelerini sağlıyor. Teknolojik araçların kullanımı, öğretim sürecinde öğrencilere aktif rol verdikleri için öğrenme sürekliliğini artırıyor.</w:t>
      </w:r>
    </w:p>
    <w:p w14:paraId="58755B82" w14:textId="77777777" w:rsidR="001E4764" w:rsidRPr="001E4764" w:rsidRDefault="001E4764" w:rsidP="001E4764">
      <w:pPr>
        <w:rPr>
          <w:b/>
          <w:bCs/>
        </w:rPr>
      </w:pPr>
      <w:r w:rsidRPr="001E4764">
        <w:rPr>
          <w:b/>
          <w:bCs/>
        </w:rPr>
        <w:t>Yenilikçi Öğretim Yöntemleri</w:t>
      </w:r>
    </w:p>
    <w:p w14:paraId="29446C62" w14:textId="77777777" w:rsidR="001E4764" w:rsidRPr="001E4764" w:rsidRDefault="001E4764" w:rsidP="001E4764">
      <w:r w:rsidRPr="001E4764">
        <w:t>Yenilikçi öğretim yöntemleri, geleneksel eğitim sisteminin dışına çıkarak, öğrencilerin becerilerini geliştiren yaklaşımlar sunuyor. Bu yöntemler arasında proje tabanlı öğrenme, sosyal öğrenme ve deneyimsel öğrenme gibi farklı teknikler bulunmaktadır. Bu tür yöntemler, öğrencilerin öğrenme süreçlerine daha fazla katılmalarını ve bilgiyi daha kalıcı bir şekilde öğrenmelerini sağlıyor.</w:t>
      </w:r>
    </w:p>
    <w:p w14:paraId="40FEC37E" w14:textId="77777777" w:rsidR="001E4764" w:rsidRPr="001E4764" w:rsidRDefault="001E4764" w:rsidP="001E4764">
      <w:pPr>
        <w:rPr>
          <w:b/>
          <w:bCs/>
        </w:rPr>
      </w:pPr>
      <w:r w:rsidRPr="001E4764">
        <w:rPr>
          <w:b/>
          <w:bCs/>
        </w:rPr>
        <w:t>Eğitimde Başarı İçin Öneriler ve Stratejiler</w:t>
      </w:r>
    </w:p>
    <w:p w14:paraId="089E9517" w14:textId="77777777" w:rsidR="001E4764" w:rsidRPr="001E4764" w:rsidRDefault="001E4764" w:rsidP="001E4764">
      <w:r w:rsidRPr="001E4764">
        <w:t>Eğitimde başarı, bireylerin gelecekteki kariyerleri ve yaşamdaki genel başarıları için oldukça önemlidir. Başarıya ulaşmak için gereken stratejilerin ve önerilerin bilinmesi, öğrencilerin potansiyellerini en üst düzeye çıkarmalarına yardımcı olabilir. Ancak, bu stratejileri uygularken dikkat edilmesi gereken bazı noktalar vardır. Buna göre, tüm öğrencilerin kendilerine uygun hedefler belirlemesi ve bunlara ulaşmak için çeşitli yollar geliştirmesi kritik öneme sahiptir.</w:t>
      </w:r>
    </w:p>
    <w:p w14:paraId="46CA3E70" w14:textId="77777777" w:rsidR="001E4764" w:rsidRPr="001E4764" w:rsidRDefault="001E4764" w:rsidP="001E4764">
      <w:hyperlink r:id="rId6" w:history="1">
        <w:r w:rsidRPr="001E4764">
          <w:rPr>
            <w:rStyle w:val="Kpr"/>
            <w:b/>
            <w:bCs/>
          </w:rPr>
          <w:t>Eğitim Haberleri</w:t>
        </w:r>
      </w:hyperlink>
      <w:r w:rsidRPr="001E4764">
        <w:t xml:space="preserve"> konusunda farkındalık kazanmak, öğrencilerin eğitimde etkili bir bilgi akışı sağlamasına yardımcı olurken, öğretmenlerin de bu bilgileri derslerine entegre etmeleri eğitim sürecinin kalitesini artırabilir. Eğitimde başarıyı artırmanın yollarından biri, sürekli olarak güncel eğitim haberlerini takip etmektir. Öğrenciler, eğitimdeki yenilikleri ve değişimleri öğrenerek kendilerini bu değişimlere uyum sağlayacak biçimde hazırlayabilirler.</w:t>
      </w:r>
    </w:p>
    <w:p w14:paraId="57CA3989" w14:textId="77777777" w:rsidR="001E4764" w:rsidRPr="001E4764" w:rsidRDefault="001E4764" w:rsidP="001E4764">
      <w:r w:rsidRPr="001E4764">
        <w:rPr>
          <w:b/>
          <w:bCs/>
        </w:rPr>
        <w:t>Adım Adım Başarı İçin:</w:t>
      </w:r>
    </w:p>
    <w:p w14:paraId="040E175D" w14:textId="77777777" w:rsidR="001E4764" w:rsidRPr="001E4764" w:rsidRDefault="001E4764" w:rsidP="001E4764">
      <w:pPr>
        <w:numPr>
          <w:ilvl w:val="0"/>
          <w:numId w:val="2"/>
        </w:numPr>
      </w:pPr>
      <w:r w:rsidRPr="001E4764">
        <w:t>Aylık veya dönemlik hedefler belirleyin.</w:t>
      </w:r>
    </w:p>
    <w:p w14:paraId="2BA2EF0D" w14:textId="77777777" w:rsidR="001E4764" w:rsidRPr="001E4764" w:rsidRDefault="001E4764" w:rsidP="001E4764">
      <w:pPr>
        <w:numPr>
          <w:ilvl w:val="0"/>
          <w:numId w:val="2"/>
        </w:numPr>
      </w:pPr>
      <w:r w:rsidRPr="001E4764">
        <w:t>Günlük çalışma rutini oluşturun ve ona sadık kalın.</w:t>
      </w:r>
    </w:p>
    <w:p w14:paraId="24B99C44" w14:textId="77777777" w:rsidR="001E4764" w:rsidRPr="001E4764" w:rsidRDefault="001E4764" w:rsidP="001E4764">
      <w:pPr>
        <w:numPr>
          <w:ilvl w:val="0"/>
          <w:numId w:val="2"/>
        </w:numPr>
      </w:pPr>
      <w:r w:rsidRPr="001E4764">
        <w:t>Geri bildirim almak için öğretmenlerle ve arkadaşlarla iletişim kurun.</w:t>
      </w:r>
    </w:p>
    <w:p w14:paraId="7FACAEAC" w14:textId="77777777" w:rsidR="001E4764" w:rsidRPr="001E4764" w:rsidRDefault="001E4764" w:rsidP="001E4764">
      <w:pPr>
        <w:numPr>
          <w:ilvl w:val="0"/>
          <w:numId w:val="2"/>
        </w:numPr>
      </w:pPr>
      <w:r w:rsidRPr="001E4764">
        <w:t>Öğrenme stillerinizi keşfedin ve buna uygun materyaller seçin.</w:t>
      </w:r>
    </w:p>
    <w:p w14:paraId="1EB5F1C0" w14:textId="77777777" w:rsidR="001E4764" w:rsidRPr="001E4764" w:rsidRDefault="001E4764" w:rsidP="001E4764">
      <w:pPr>
        <w:numPr>
          <w:ilvl w:val="0"/>
          <w:numId w:val="2"/>
        </w:numPr>
      </w:pPr>
      <w:r w:rsidRPr="001E4764">
        <w:lastRenderedPageBreak/>
        <w:t>Kaynak kitaplar ve eğitim sitelerinden faydalanarak bilgi dağarcığınızı genişletin.</w:t>
      </w:r>
    </w:p>
    <w:p w14:paraId="45081091" w14:textId="77777777" w:rsidR="001E4764" w:rsidRPr="001E4764" w:rsidRDefault="001E4764" w:rsidP="001E4764">
      <w:pPr>
        <w:numPr>
          <w:ilvl w:val="0"/>
          <w:numId w:val="2"/>
        </w:numPr>
      </w:pPr>
      <w:r w:rsidRPr="001E4764">
        <w:t>Motivasyonunuzu artırmak için başarılarınızı kutlayın.</w:t>
      </w:r>
    </w:p>
    <w:p w14:paraId="61705EE5" w14:textId="77777777" w:rsidR="001E4764" w:rsidRPr="001E4764" w:rsidRDefault="001E4764" w:rsidP="001E4764">
      <w:r w:rsidRPr="001E4764">
        <w:t>Bu noktaları dikkate alarak öğrenciler, kendi akademik başarılarını artırma yolunda somut adımlar atmış olacaklardır. Ayrıca, kendi öğrenme süreçlerini yönlendirebilmeleri, onlara sorumluluk kazandıracak ve bağımsız öğrenme alışkanlıkları geliştirmelerine katkıda bulunacaktır. Eğitimde başarı, kişisel disiplin ve süreklilik gerektiren bir süreçtir.</w:t>
      </w:r>
    </w:p>
    <w:p w14:paraId="2EF55753" w14:textId="77777777" w:rsidR="001E4764" w:rsidRPr="001E4764" w:rsidRDefault="001E4764" w:rsidP="001E4764">
      <w:pPr>
        <w:rPr>
          <w:b/>
          <w:bCs/>
        </w:rPr>
      </w:pPr>
      <w:r w:rsidRPr="001E4764">
        <w:rPr>
          <w:b/>
          <w:bCs/>
        </w:rPr>
        <w:t>Kısa Vadeli Hedefler</w:t>
      </w:r>
    </w:p>
    <w:p w14:paraId="1523E6B8" w14:textId="77777777" w:rsidR="001E4764" w:rsidRPr="001E4764" w:rsidRDefault="001E4764" w:rsidP="001E4764">
      <w:r w:rsidRPr="001E4764">
        <w:t>Kısa vadeli hedeflerin belirlenmesi, eğitimin hayata geçirilmesinde kritik bir rol oynamaktadır. Öğrenciler, belli bir süre zarfında ulaşmak istedikleri küçük hedefler belirleyerek bu hedeflere ulaşmak için çalışmalarını daha yönetilebilir hale getirebilirler. Bu tür hedefler, öğrencilerin ilerlemelerini ölçmelerine ve motivasyonlarını artırmalarına yardımcı olur.</w:t>
      </w:r>
    </w:p>
    <w:p w14:paraId="1D56D2F9" w14:textId="77777777" w:rsidR="001E4764" w:rsidRPr="001E4764" w:rsidRDefault="001E4764" w:rsidP="001E4764">
      <w:r w:rsidRPr="001E4764">
        <w:t>“Kısa vadeli hedefler, uzun vadeli hedeflere ulaşmanın temel taşlarını oluşturur.”</w:t>
      </w:r>
    </w:p>
    <w:p w14:paraId="01BEB8A1" w14:textId="77777777" w:rsidR="001E4764" w:rsidRPr="001E4764" w:rsidRDefault="001E4764" w:rsidP="001E4764"/>
    <w:sectPr w:rsidR="001E4764" w:rsidRPr="001E47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346152"/>
    <w:multiLevelType w:val="multilevel"/>
    <w:tmpl w:val="9E4C3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C82524E"/>
    <w:multiLevelType w:val="multilevel"/>
    <w:tmpl w:val="8F44C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D01060"/>
    <w:multiLevelType w:val="multilevel"/>
    <w:tmpl w:val="BB789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54944077">
    <w:abstractNumId w:val="1"/>
  </w:num>
  <w:num w:numId="2" w16cid:durableId="1058555736">
    <w:abstractNumId w:val="2"/>
  </w:num>
  <w:num w:numId="3" w16cid:durableId="1799759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4C3"/>
    <w:rsid w:val="000334C3"/>
    <w:rsid w:val="001E4764"/>
    <w:rsid w:val="00362BF9"/>
    <w:rsid w:val="0067531F"/>
    <w:rsid w:val="006D4F61"/>
    <w:rsid w:val="008A4B80"/>
    <w:rsid w:val="00A501C2"/>
    <w:rsid w:val="00D412E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9E8A5"/>
  <w15:chartTrackingRefBased/>
  <w15:docId w15:val="{797DB6FA-837E-4C43-8224-1CB804BEB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334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0334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0334C3"/>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0334C3"/>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0334C3"/>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0334C3"/>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0334C3"/>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0334C3"/>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0334C3"/>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334C3"/>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0334C3"/>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0334C3"/>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0334C3"/>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0334C3"/>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0334C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0334C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0334C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0334C3"/>
    <w:rPr>
      <w:rFonts w:eastAsiaTheme="majorEastAsia" w:cstheme="majorBidi"/>
      <w:color w:val="272727" w:themeColor="text1" w:themeTint="D8"/>
    </w:rPr>
  </w:style>
  <w:style w:type="paragraph" w:styleId="KonuBal">
    <w:name w:val="Title"/>
    <w:basedOn w:val="Normal"/>
    <w:next w:val="Normal"/>
    <w:link w:val="KonuBalChar"/>
    <w:uiPriority w:val="10"/>
    <w:qFormat/>
    <w:rsid w:val="000334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334C3"/>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334C3"/>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334C3"/>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0334C3"/>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0334C3"/>
    <w:rPr>
      <w:i/>
      <w:iCs/>
      <w:color w:val="404040" w:themeColor="text1" w:themeTint="BF"/>
    </w:rPr>
  </w:style>
  <w:style w:type="paragraph" w:styleId="ListeParagraf">
    <w:name w:val="List Paragraph"/>
    <w:basedOn w:val="Normal"/>
    <w:uiPriority w:val="34"/>
    <w:qFormat/>
    <w:rsid w:val="000334C3"/>
    <w:pPr>
      <w:ind w:left="720"/>
      <w:contextualSpacing/>
    </w:pPr>
  </w:style>
  <w:style w:type="character" w:styleId="GlVurgulama">
    <w:name w:val="Intense Emphasis"/>
    <w:basedOn w:val="VarsaylanParagrafYazTipi"/>
    <w:uiPriority w:val="21"/>
    <w:qFormat/>
    <w:rsid w:val="000334C3"/>
    <w:rPr>
      <w:i/>
      <w:iCs/>
      <w:color w:val="2F5496" w:themeColor="accent1" w:themeShade="BF"/>
    </w:rPr>
  </w:style>
  <w:style w:type="paragraph" w:styleId="GlAlnt">
    <w:name w:val="Intense Quote"/>
    <w:basedOn w:val="Normal"/>
    <w:next w:val="Normal"/>
    <w:link w:val="GlAlntChar"/>
    <w:uiPriority w:val="30"/>
    <w:qFormat/>
    <w:rsid w:val="000334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0334C3"/>
    <w:rPr>
      <w:i/>
      <w:iCs/>
      <w:color w:val="2F5496" w:themeColor="accent1" w:themeShade="BF"/>
    </w:rPr>
  </w:style>
  <w:style w:type="character" w:styleId="GlBavuru">
    <w:name w:val="Intense Reference"/>
    <w:basedOn w:val="VarsaylanParagrafYazTipi"/>
    <w:uiPriority w:val="32"/>
    <w:qFormat/>
    <w:rsid w:val="000334C3"/>
    <w:rPr>
      <w:b/>
      <w:bCs/>
      <w:smallCaps/>
      <w:color w:val="2F5496" w:themeColor="accent1" w:themeShade="BF"/>
      <w:spacing w:val="5"/>
    </w:rPr>
  </w:style>
  <w:style w:type="character" w:styleId="Kpr">
    <w:name w:val="Hyperlink"/>
    <w:basedOn w:val="VarsaylanParagrafYazTipi"/>
    <w:uiPriority w:val="99"/>
    <w:unhideWhenUsed/>
    <w:rsid w:val="001E4764"/>
    <w:rPr>
      <w:color w:val="0563C1" w:themeColor="hyperlink"/>
      <w:u w:val="single"/>
    </w:rPr>
  </w:style>
  <w:style w:type="character" w:styleId="zmlenmeyenBahsetme">
    <w:name w:val="Unresolved Mention"/>
    <w:basedOn w:val="VarsaylanParagrafYazTipi"/>
    <w:uiPriority w:val="99"/>
    <w:semiHidden/>
    <w:unhideWhenUsed/>
    <w:rsid w:val="001E47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868020">
      <w:bodyDiv w:val="1"/>
      <w:marLeft w:val="0"/>
      <w:marRight w:val="0"/>
      <w:marTop w:val="0"/>
      <w:marBottom w:val="0"/>
      <w:divBdr>
        <w:top w:val="none" w:sz="0" w:space="0" w:color="auto"/>
        <w:left w:val="none" w:sz="0" w:space="0" w:color="auto"/>
        <w:bottom w:val="none" w:sz="0" w:space="0" w:color="auto"/>
        <w:right w:val="none" w:sz="0" w:space="0" w:color="auto"/>
      </w:divBdr>
    </w:div>
    <w:div w:id="535704980">
      <w:bodyDiv w:val="1"/>
      <w:marLeft w:val="0"/>
      <w:marRight w:val="0"/>
      <w:marTop w:val="0"/>
      <w:marBottom w:val="0"/>
      <w:divBdr>
        <w:top w:val="none" w:sz="0" w:space="0" w:color="auto"/>
        <w:left w:val="none" w:sz="0" w:space="0" w:color="auto"/>
        <w:bottom w:val="none" w:sz="0" w:space="0" w:color="auto"/>
        <w:right w:val="none" w:sz="0" w:space="0" w:color="auto"/>
      </w:divBdr>
      <w:divsChild>
        <w:div w:id="8576945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3334487">
      <w:bodyDiv w:val="1"/>
      <w:marLeft w:val="0"/>
      <w:marRight w:val="0"/>
      <w:marTop w:val="0"/>
      <w:marBottom w:val="0"/>
      <w:divBdr>
        <w:top w:val="none" w:sz="0" w:space="0" w:color="auto"/>
        <w:left w:val="none" w:sz="0" w:space="0" w:color="auto"/>
        <w:bottom w:val="none" w:sz="0" w:space="0" w:color="auto"/>
        <w:right w:val="none" w:sz="0" w:space="0" w:color="auto"/>
      </w:divBdr>
    </w:div>
    <w:div w:id="1573806718">
      <w:bodyDiv w:val="1"/>
      <w:marLeft w:val="0"/>
      <w:marRight w:val="0"/>
      <w:marTop w:val="0"/>
      <w:marBottom w:val="0"/>
      <w:divBdr>
        <w:top w:val="none" w:sz="0" w:space="0" w:color="auto"/>
        <w:left w:val="none" w:sz="0" w:space="0" w:color="auto"/>
        <w:bottom w:val="none" w:sz="0" w:space="0" w:color="auto"/>
        <w:right w:val="none" w:sz="0" w:space="0" w:color="auto"/>
      </w:divBdr>
      <w:divsChild>
        <w:div w:id="9168675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urkinform.com/egitim" TargetMode="External"/><Relationship Id="rId5" Type="http://schemas.openxmlformats.org/officeDocument/2006/relationships/hyperlink" Target="https://turkinform.com/egitim"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957</Words>
  <Characters>5460</Characters>
  <Application>Microsoft Office Word</Application>
  <DocSecurity>0</DocSecurity>
  <Lines>45</Lines>
  <Paragraphs>12</Paragraphs>
  <ScaleCrop>false</ScaleCrop>
  <Company/>
  <LinksUpToDate>false</LinksUpToDate>
  <CharactersWithSpaces>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Yemliha Toker</dc:creator>
  <cp:keywords/>
  <dc:description/>
  <cp:lastModifiedBy>Yemliha Toker</cp:lastModifiedBy>
  <cp:revision>3</cp:revision>
  <dcterms:created xsi:type="dcterms:W3CDTF">2025-05-18T14:55:00Z</dcterms:created>
  <dcterms:modified xsi:type="dcterms:W3CDTF">2025-06-27T10:59:00Z</dcterms:modified>
</cp:coreProperties>
</file>